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026278C3"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F67D09">
        <w:rPr>
          <w:b/>
          <w:i/>
          <w:noProof/>
          <w:sz w:val="28"/>
        </w:rPr>
        <w:t>1579</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CA6DAE" w:rsidP="008B12B0">
            <w:pPr>
              <w:pStyle w:val="CRCoverPage"/>
              <w:spacing w:after="0"/>
              <w:jc w:val="right"/>
              <w:rPr>
                <w:b/>
                <w:noProof/>
                <w:sz w:val="28"/>
              </w:rPr>
            </w:pPr>
            <w:fldSimple w:instr=" DOCPROPERTY  Spec#  \* MERGEFORMAT ">
              <w:r w:rsidR="008B12B0">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554C76F" w:rsidR="001E41F3" w:rsidRPr="00410371" w:rsidRDefault="00CA6DAE" w:rsidP="00F67D09">
            <w:pPr>
              <w:pStyle w:val="CRCoverPage"/>
              <w:spacing w:after="0"/>
              <w:rPr>
                <w:noProof/>
              </w:rPr>
            </w:pPr>
            <w:fldSimple w:instr=" DOCPROPERTY  Cr#  \* MERGEFORMAT ">
              <w:r w:rsidR="00F67D09">
                <w:rPr>
                  <w:b/>
                  <w:noProof/>
                  <w:sz w:val="28"/>
                </w:rPr>
                <w:t>0877</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CA6DAE" w:rsidP="00957268">
            <w:pPr>
              <w:pStyle w:val="CRCoverPage"/>
              <w:spacing w:after="0"/>
              <w:jc w:val="center"/>
              <w:rPr>
                <w:b/>
                <w:noProof/>
              </w:rPr>
            </w:pPr>
            <w:fldSimple w:instr=" DOCPROPERTY  Revision  \* MERGEFORMAT ">
              <w:r w:rsidR="00957268">
                <w:rPr>
                  <w:b/>
                  <w:noProof/>
                  <w:sz w:val="28"/>
                </w:rPr>
                <w:t xml:space="preserve">- </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8499528" w:rsidR="001E41F3" w:rsidRPr="00410371" w:rsidRDefault="00CA6DAE" w:rsidP="008B12B0">
            <w:pPr>
              <w:pStyle w:val="CRCoverPage"/>
              <w:spacing w:after="0"/>
              <w:jc w:val="center"/>
              <w:rPr>
                <w:noProof/>
                <w:sz w:val="28"/>
              </w:rPr>
            </w:pPr>
            <w:fldSimple w:instr=" DOCPROPERTY  Version  \* MERGEFORMAT ">
              <w:r w:rsidR="008B12B0">
                <w:rPr>
                  <w:b/>
                  <w:noProof/>
                  <w:sz w:val="28"/>
                </w:rPr>
                <w:t>15.9</w:t>
              </w:r>
            </w:fldSimple>
            <w:r w:rsidR="000451A4">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FF3532B" w:rsidR="001E41F3" w:rsidRDefault="00F67D09" w:rsidP="005375E8">
            <w:pPr>
              <w:pStyle w:val="CRCoverPage"/>
              <w:spacing w:after="0"/>
              <w:ind w:left="100"/>
              <w:rPr>
                <w:noProof/>
              </w:rPr>
            </w:pPr>
            <w:r>
              <w:t>Resolution</w:t>
            </w:r>
            <w:r w:rsidR="008B12B0">
              <w:t xml:space="preserve"> of editor's note in </w:t>
            </w:r>
            <w:r w:rsidR="005C0872">
              <w:t xml:space="preserve">clause </w:t>
            </w:r>
            <w:r w:rsidR="005F799C">
              <w:t>13.</w:t>
            </w:r>
            <w:r w:rsidR="005375E8">
              <w:t>5</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DAA2A73" w:rsidR="001E41F3" w:rsidRDefault="00F67D09" w:rsidP="00F67D09">
            <w:pPr>
              <w:pStyle w:val="CRCoverPage"/>
              <w:spacing w:after="0"/>
              <w:ind w:left="100"/>
              <w:rPr>
                <w:noProof/>
              </w:rPr>
            </w:pPr>
            <w:r>
              <w:t>5G_Ph</w:t>
            </w:r>
            <w:r w:rsidR="008B12B0">
              <w:t>1</w:t>
            </w:r>
            <w:r>
              <w:t>-</w:t>
            </w:r>
            <w:r w:rsidR="008B12B0">
              <w:t>S</w:t>
            </w:r>
            <w:r>
              <w:t>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08F5593" w:rsidR="001E41F3" w:rsidRDefault="00F67D09">
            <w:pPr>
              <w:pStyle w:val="CRCoverPage"/>
              <w:spacing w:after="0"/>
              <w:ind w:left="100"/>
              <w:rPr>
                <w:noProof/>
              </w:rPr>
            </w:pPr>
            <w:r>
              <w:t>2020-08-03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1F02189" w:rsidR="001E41F3" w:rsidRDefault="008B12B0"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2682B5B" w:rsidR="001E41F3" w:rsidRDefault="008B12B0">
            <w:pPr>
              <w:pStyle w:val="CRCoverPage"/>
              <w:spacing w:after="0"/>
              <w:ind w:left="100"/>
              <w:rPr>
                <w:noProof/>
              </w:rPr>
            </w:pPr>
            <w:r>
              <w:t>Rel-15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49EA6E7D" w:rsidR="001E41F3" w:rsidRDefault="005375E8" w:rsidP="003B03F5">
            <w:pPr>
              <w:pStyle w:val="CRCoverPage"/>
              <w:spacing w:after="0"/>
              <w:ind w:left="100"/>
            </w:pPr>
            <w:r>
              <w:t>An editor's note in the security capability negotiation between SEPPs indicates that the exact message names are to be defined. CT4 has defined the API for security capability negotiation.</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57E06B77" w:rsidR="001E41F3" w:rsidRDefault="005375E8">
            <w:pPr>
              <w:pStyle w:val="CRCoverPage"/>
              <w:spacing w:after="0"/>
              <w:ind w:left="100"/>
              <w:rPr>
                <w:noProof/>
              </w:rPr>
            </w:pPr>
            <w:r w:rsidRPr="005375E8">
              <w:rPr>
                <w:noProof/>
              </w:rPr>
              <w:t>It is proposed to adapt to the request response</w:t>
            </w:r>
            <w:r>
              <w:rPr>
                <w:noProof/>
              </w:rPr>
              <w:t xml:space="preserve"> wording (not messages),</w:t>
            </w:r>
            <w:r w:rsidRPr="005375E8">
              <w:rPr>
                <w:noProof/>
              </w:rPr>
              <w:t xml:space="preserve"> refer to t</w:t>
            </w:r>
            <w:r>
              <w:rPr>
                <w:noProof/>
              </w:rPr>
              <w:t xml:space="preserve">he exchange-capability resource, and </w:t>
            </w:r>
            <w:r w:rsidR="005F799C">
              <w:rPr>
                <w:noProof/>
              </w:rPr>
              <w:t>remove the editor's note</w:t>
            </w:r>
            <w:r>
              <w:rPr>
                <w:noProof/>
              </w:rPr>
              <w:t>.</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94E4D24" w:rsidR="001E41F3" w:rsidRDefault="005375E8" w:rsidP="005C0872">
            <w:pPr>
              <w:pStyle w:val="CRCoverPage"/>
              <w:spacing w:after="0"/>
              <w:ind w:left="100"/>
              <w:rPr>
                <w:noProof/>
              </w:rPr>
            </w:pPr>
            <w:r>
              <w:rPr>
                <w:noProof/>
              </w:rPr>
              <w:t>13.5</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156EEA69"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71F3567A">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31855CE4" w:rsidR="00FC28E2" w:rsidRDefault="00FC28E2" w:rsidP="00FC28E2">
      <w:pPr>
        <w:jc w:val="center"/>
        <w:rPr>
          <w:noProof/>
        </w:rPr>
      </w:pPr>
    </w:p>
    <w:p w14:paraId="64495577" w14:textId="5F5D4D7C" w:rsidR="005F799C" w:rsidRDefault="005F799C" w:rsidP="00FC28E2">
      <w:pPr>
        <w:jc w:val="center"/>
        <w:rPr>
          <w:noProof/>
        </w:rPr>
      </w:pPr>
    </w:p>
    <w:p w14:paraId="1972741A" w14:textId="77777777" w:rsidR="005F799C" w:rsidRDefault="005F799C" w:rsidP="00FC28E2">
      <w:pPr>
        <w:jc w:val="center"/>
        <w:rPr>
          <w:noProof/>
        </w:rPr>
      </w:pPr>
    </w:p>
    <w:p w14:paraId="122D8FE4" w14:textId="77777777" w:rsidR="005375E8" w:rsidRDefault="005375E8" w:rsidP="005375E8">
      <w:pPr>
        <w:pStyle w:val="berschrift2"/>
      </w:pPr>
      <w:bookmarkStart w:id="2" w:name="_Toc19635284"/>
      <w:bookmarkStart w:id="3" w:name="_Toc26867105"/>
      <w:bookmarkStart w:id="4" w:name="_Toc44947013"/>
      <w:r>
        <w:t>13.5</w:t>
      </w:r>
      <w:r>
        <w:tab/>
        <w:t>Security capability negotiation between SEPPs</w:t>
      </w:r>
      <w:bookmarkEnd w:id="2"/>
      <w:bookmarkEnd w:id="3"/>
      <w:bookmarkEnd w:id="4"/>
    </w:p>
    <w:p w14:paraId="78F5E2D5" w14:textId="77777777" w:rsidR="005375E8" w:rsidRDefault="005375E8" w:rsidP="005375E8">
      <w:r>
        <w:t>The security capability negotiation allows the SEPPs to negotiate which security mechanism to use for protecting NF service related signalling over N32. There shall be an agreed security mechanism between a pair of SEPPs before conveying NF service related signalling over N32.</w:t>
      </w:r>
    </w:p>
    <w:p w14:paraId="0C0C10C0" w14:textId="77777777" w:rsidR="005375E8" w:rsidRDefault="005375E8" w:rsidP="005375E8">
      <w:r>
        <w:t xml:space="preserve">When a SEPP notices that it does not have an agreed security mechanism for N32 protection with a peer SEPP or if the security capabilities of the SEPP have been updated, the SEPP shall perform security capability negotiation with the peer SEPP in order to determine, which security mechanism to use for protecting NF service related signalling over N32.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45EB4388" w14:textId="77777777" w:rsidR="005375E8" w:rsidRDefault="005375E8" w:rsidP="005375E8">
      <w:r>
        <w:t>A mutually authenticated TLS connection as defined in clause 13.1 shall be used for protecting security capability negotiation over N32. The TLS connection shall provide integrity, confidentiality and replay protection.</w:t>
      </w:r>
    </w:p>
    <w:p w14:paraId="6D8A9192" w14:textId="5727A486" w:rsidR="005375E8" w:rsidRDefault="00F0417F" w:rsidP="005375E8">
      <w:pPr>
        <w:pStyle w:val="TH"/>
      </w:pPr>
      <w:ins w:id="5" w:author="AZ" w:date="2020-08-06T11:25:00Z">
        <w:r>
          <w:object w:dxaOrig="7540" w:dyaOrig="4280" w14:anchorId="6C641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77.4pt;height:214pt" o:ole="">
              <v:imagedata r:id="rId12" o:title=""/>
            </v:shape>
            <o:OLEObject Type="Embed" ProgID="Visio.Drawing.11" ShapeID="_x0000_i1029" DrawAspect="Content" ObjectID="_1658218328" r:id="rId13"/>
          </w:object>
        </w:r>
      </w:ins>
      <w:del w:id="6" w:author="AZ" w:date="2020-08-06T11:25:00Z">
        <w:r w:rsidR="005375E8" w:rsidDel="00F0417F">
          <w:fldChar w:fldCharType="begin"/>
        </w:r>
        <w:r w:rsidR="005375E8" w:rsidDel="00F0417F">
          <w:fldChar w:fldCharType="separate"/>
        </w:r>
        <w:r w:rsidR="005375E8" w:rsidDel="00F0417F">
          <w:fldChar w:fldCharType="end"/>
        </w:r>
      </w:del>
      <w:del w:id="7" w:author="AZ" w:date="2020-07-31T21:26:00Z">
        <w:r w:rsidR="005375E8" w:rsidDel="00EA1797">
          <w:object w:dxaOrig="7530" w:dyaOrig="4275" w14:anchorId="413465AE">
            <v:shape id="_x0000_i1026" type="#_x0000_t75" style="width:376.9pt;height:213.95pt" o:ole="">
              <v:imagedata r:id="rId14" o:title=""/>
            </v:shape>
            <o:OLEObject Type="Embed" ProgID="Visio.Drawing.11" ShapeID="_x0000_i1026" DrawAspect="Content" ObjectID="_1658218329" r:id="rId15"/>
          </w:object>
        </w:r>
      </w:del>
      <w:bookmarkStart w:id="8" w:name="_GoBack"/>
      <w:bookmarkEnd w:id="8"/>
    </w:p>
    <w:p w14:paraId="77FF6DB8" w14:textId="77777777" w:rsidR="005375E8" w:rsidRDefault="005375E8" w:rsidP="005375E8">
      <w:pPr>
        <w:pStyle w:val="TF"/>
      </w:pPr>
      <w:r w:rsidRPr="00D8403F">
        <w:t xml:space="preserve">Figure </w:t>
      </w:r>
      <w:r>
        <w:t>13.5-1</w:t>
      </w:r>
      <w:r w:rsidRPr="00D8403F">
        <w:t xml:space="preserve"> Security capability negotiation</w:t>
      </w:r>
    </w:p>
    <w:p w14:paraId="1D212A66" w14:textId="4C379D6C" w:rsidR="005375E8" w:rsidRDefault="005375E8" w:rsidP="005375E8">
      <w:pPr>
        <w:pStyle w:val="B1"/>
      </w:pPr>
      <w:r>
        <w:lastRenderedPageBreak/>
        <w:t>1.</w:t>
      </w:r>
      <w:r>
        <w:tab/>
        <w:t xml:space="preserve">The SEPP which initiated the TLS connection shall </w:t>
      </w:r>
      <w:del w:id="9" w:author="AZ" w:date="2020-07-31T21:28:00Z">
        <w:r w:rsidDel="00EA1797">
          <w:delText>send a Registration Request message</w:delText>
        </w:r>
      </w:del>
      <w:ins w:id="10" w:author="AZ" w:date="2020-07-31T21:28:00Z">
        <w:r>
          <w:t xml:space="preserve">issue a POST request </w:t>
        </w:r>
      </w:ins>
      <w:r>
        <w:t xml:space="preserve"> to </w:t>
      </w:r>
      <w:ins w:id="11" w:author="AZ" w:date="2020-08-03T23:06:00Z">
        <w:r w:rsidR="00497071">
          <w:t xml:space="preserve">the </w:t>
        </w:r>
      </w:ins>
      <w:ins w:id="12" w:author="AZ" w:date="2020-07-31T21:34:00Z">
        <w:r>
          <w:t xml:space="preserve">exchange-capability resource of </w:t>
        </w:r>
      </w:ins>
      <w:r>
        <w:t xml:space="preserve">the responding SEPP including the initiating SEPP’s supported security mechanisms for protecting the NF service related signalling over N32 (see table Table 13.5-1). The security mechanisms shall be ordered in the initiating SEPP’s priority order.  </w:t>
      </w:r>
    </w:p>
    <w:p w14:paraId="1C645CF4" w14:textId="77777777" w:rsidR="005375E8" w:rsidRDefault="005375E8" w:rsidP="005375E8">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514EC492" w14:textId="0C9F0A5C" w:rsidR="005375E8" w:rsidRDefault="005375E8" w:rsidP="005375E8">
      <w:pPr>
        <w:pStyle w:val="B1"/>
      </w:pPr>
      <w:r>
        <w:t>3.</w:t>
      </w:r>
      <w:r>
        <w:tab/>
        <w:t xml:space="preserve">The responding SEPP shall </w:t>
      </w:r>
      <w:del w:id="13" w:author="AZ" w:date="2020-07-31T21:34:00Z">
        <w:r w:rsidDel="00EA1797">
          <w:delText xml:space="preserve">send </w:delText>
        </w:r>
      </w:del>
      <w:ins w:id="14" w:author="AZ" w:date="2020-07-31T21:34:00Z">
        <w:r>
          <w:t xml:space="preserve">respond </w:t>
        </w:r>
      </w:ins>
      <w:del w:id="15" w:author="AZ" w:date="2020-07-31T21:35:00Z">
        <w:r w:rsidDel="00EA1797">
          <w:delText xml:space="preserve">a </w:delText>
        </w:r>
      </w:del>
      <w:del w:id="16" w:author="AZ" w:date="2020-07-31T21:27:00Z">
        <w:r w:rsidDel="00EA1797">
          <w:delText xml:space="preserve">Registration </w:delText>
        </w:r>
      </w:del>
      <w:del w:id="17" w:author="AZ" w:date="2020-07-31T21:35:00Z">
        <w:r w:rsidDel="00EA1797">
          <w:delText xml:space="preserve">Response message </w:delText>
        </w:r>
      </w:del>
      <w:r>
        <w:t xml:space="preserve">to </w:t>
      </w:r>
      <w:ins w:id="18" w:author="AZ" w:date="2020-07-31T21:35:00Z">
        <w:r>
          <w:t xml:space="preserve">the </w:t>
        </w:r>
      </w:ins>
      <w:r>
        <w:t xml:space="preserve">initiating SEPP </w:t>
      </w:r>
      <w:del w:id="19" w:author="AZ" w:date="2020-07-31T21:35:00Z">
        <w:r w:rsidDel="00EA1797">
          <w:delText xml:space="preserve">including </w:delText>
        </w:r>
      </w:del>
      <w:ins w:id="20" w:author="AZ" w:date="2020-07-31T21:35:00Z">
        <w:r>
          <w:t xml:space="preserve">with the </w:t>
        </w:r>
      </w:ins>
      <w:r>
        <w:t xml:space="preserve">selected security mechanism for protecting the NF service related signalling over N32. </w:t>
      </w:r>
    </w:p>
    <w:p w14:paraId="55D7FD43" w14:textId="77777777" w:rsidR="005375E8" w:rsidDel="00EA1797" w:rsidRDefault="005375E8" w:rsidP="005375E8">
      <w:pPr>
        <w:pStyle w:val="EditorsNote"/>
        <w:rPr>
          <w:del w:id="21" w:author="AZ" w:date="2020-07-31T21:35:00Z"/>
        </w:rPr>
      </w:pPr>
      <w:del w:id="22" w:author="AZ" w:date="2020-07-31T21:35:00Z">
        <w:r w:rsidRPr="00B34C20" w:rsidDel="00EA1797">
          <w:delText>Editor’s</w:delText>
        </w:r>
        <w:r w:rsidDel="00EA1797">
          <w:delText xml:space="preserve"> Note: The exact message names are FFS.</w:delText>
        </w:r>
      </w:del>
    </w:p>
    <w:p w14:paraId="5A1BE694" w14:textId="77777777" w:rsidR="005375E8" w:rsidRDefault="005375E8" w:rsidP="005375E8">
      <w:pPr>
        <w:pStyle w:val="TH"/>
      </w:pPr>
      <w:r>
        <w:t xml:space="preserve">Table </w:t>
      </w:r>
      <w:r w:rsidRPr="00970275">
        <w:t>13</w:t>
      </w:r>
      <w:r>
        <w:t>.</w:t>
      </w:r>
      <w:r w:rsidRPr="001650EF">
        <w:t>5-</w:t>
      </w:r>
      <w:r w:rsidRPr="00D8403F">
        <w:t>1: NF service 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5375E8" w:rsidRPr="00D8403F" w14:paraId="73FC623C"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7B69A38A" w14:textId="77777777" w:rsidR="005375E8" w:rsidRPr="00D8403F" w:rsidRDefault="005375E8" w:rsidP="000E7CE2">
            <w:pPr>
              <w:pStyle w:val="TAH"/>
            </w:pPr>
            <w:r w:rsidRPr="00D8403F">
              <w:t>N32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EB3D4EE" w14:textId="77777777" w:rsidR="005375E8" w:rsidRPr="00D8403F" w:rsidRDefault="005375E8" w:rsidP="000E7CE2">
            <w:pPr>
              <w:pStyle w:val="TAH"/>
            </w:pPr>
            <w:r w:rsidRPr="00D8403F">
              <w:t>Description</w:t>
            </w:r>
          </w:p>
        </w:tc>
      </w:tr>
      <w:tr w:rsidR="005375E8" w14:paraId="4CA5A5D7"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4518558" w14:textId="77777777" w:rsidR="005375E8" w:rsidRDefault="005375E8" w:rsidP="000E7CE2">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36754A06" w14:textId="77777777" w:rsidR="005375E8" w:rsidRDefault="005375E8" w:rsidP="000E7CE2">
            <w:pPr>
              <w:pStyle w:val="TAL"/>
            </w:pPr>
            <w:r>
              <w:t>PRINS (described in clause 13.2)</w:t>
            </w:r>
            <w:r w:rsidRPr="00BD394F">
              <w:t xml:space="preserve"> </w:t>
            </w:r>
          </w:p>
        </w:tc>
      </w:tr>
      <w:tr w:rsidR="005375E8" w:rsidRPr="00BD394F" w14:paraId="2A50480A"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09D804E5" w14:textId="77777777" w:rsidR="005375E8" w:rsidRPr="00BC5B50" w:rsidRDefault="005375E8" w:rsidP="000E7CE2">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3F408C39" w14:textId="77777777" w:rsidR="005375E8" w:rsidRPr="00BC5B50" w:rsidRDefault="005375E8" w:rsidP="000E7CE2">
            <w:pPr>
              <w:pStyle w:val="TAL"/>
            </w:pPr>
            <w:r w:rsidRPr="00BC5B50">
              <w:t>TLS</w:t>
            </w:r>
          </w:p>
        </w:tc>
      </w:tr>
      <w:tr w:rsidR="005375E8" w14:paraId="695F329C"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64E87F99" w14:textId="77777777" w:rsidR="005375E8" w:rsidRDefault="005375E8" w:rsidP="000E7CE2">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673F3DD" w14:textId="77777777" w:rsidR="005375E8" w:rsidRDefault="005375E8" w:rsidP="000E7CE2">
            <w:pPr>
              <w:pStyle w:val="TAL"/>
            </w:pPr>
            <w:r>
              <w:t>Reserved</w:t>
            </w:r>
          </w:p>
        </w:tc>
      </w:tr>
    </w:tbl>
    <w:p w14:paraId="042575E6" w14:textId="77777777" w:rsidR="005375E8" w:rsidRPr="007B0C8B" w:rsidRDefault="005375E8" w:rsidP="005375E8">
      <w:pPr>
        <w:pStyle w:val="TAH"/>
      </w:pPr>
    </w:p>
    <w:p w14:paraId="2C28A942" w14:textId="77777777" w:rsidR="005375E8" w:rsidRPr="00145E08" w:rsidRDefault="005375E8" w:rsidP="005375E8">
      <w:r w:rsidRPr="00145E08">
        <w:t xml:space="preserve">If the selected security mechanism is </w:t>
      </w:r>
      <w:r>
        <w:t>PRINS</w:t>
      </w:r>
      <w:r w:rsidRPr="00145E08">
        <w:t xml:space="preserve"> the SEPPs shall behave as specified in clause </w:t>
      </w:r>
      <w:r>
        <w:t>13</w:t>
      </w:r>
      <w:r w:rsidRPr="00145E08">
        <w:t>.</w:t>
      </w:r>
      <w:r>
        <w:t>2.</w:t>
      </w:r>
    </w:p>
    <w:p w14:paraId="2EF2255D" w14:textId="77777777" w:rsidR="005375E8" w:rsidRPr="00145E08" w:rsidRDefault="005375E8" w:rsidP="005375E8">
      <w:r w:rsidRPr="00145E08">
        <w:t xml:space="preserve">If the selected security mechanism is TLS the SEPPs shall forward the NF service related signalling over N32 using the existing TLS connection as specified in clause 13.1. </w:t>
      </w:r>
    </w:p>
    <w:p w14:paraId="7D077A7F" w14:textId="46207F03" w:rsidR="002558A7" w:rsidRDefault="005375E8" w:rsidP="005F799C">
      <w:r w:rsidRPr="00145E08">
        <w:rPr>
          <w:bCs/>
        </w:rPr>
        <w:t>If the selected security mechanism is a mechanism other than the ones specified in Table 13.5-1, the two SEPPs shall terminate the TLS connection.</w:t>
      </w: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D81D6" w14:textId="77777777" w:rsidR="00D118AE" w:rsidRDefault="00D118AE">
      <w:r>
        <w:separator/>
      </w:r>
    </w:p>
  </w:endnote>
  <w:endnote w:type="continuationSeparator" w:id="0">
    <w:p w14:paraId="420761EB" w14:textId="77777777" w:rsidR="00D118AE" w:rsidRDefault="00D1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D523F" w14:textId="77777777" w:rsidR="00D118AE" w:rsidRDefault="00D118AE">
      <w:r>
        <w:separator/>
      </w:r>
    </w:p>
  </w:footnote>
  <w:footnote w:type="continuationSeparator" w:id="0">
    <w:p w14:paraId="6F7F94CC" w14:textId="77777777" w:rsidR="00D118AE" w:rsidRDefault="00D11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D9"/>
    <w:rsid w:val="000451A4"/>
    <w:rsid w:val="000A6394"/>
    <w:rsid w:val="000B7FED"/>
    <w:rsid w:val="000C038A"/>
    <w:rsid w:val="000C6598"/>
    <w:rsid w:val="00145D43"/>
    <w:rsid w:val="00192C46"/>
    <w:rsid w:val="001A08B3"/>
    <w:rsid w:val="001A7B60"/>
    <w:rsid w:val="001B52F0"/>
    <w:rsid w:val="001B7A65"/>
    <w:rsid w:val="001D16CF"/>
    <w:rsid w:val="001E41F3"/>
    <w:rsid w:val="002558A7"/>
    <w:rsid w:val="0026004D"/>
    <w:rsid w:val="002640DD"/>
    <w:rsid w:val="00275D12"/>
    <w:rsid w:val="00284FEB"/>
    <w:rsid w:val="002860C4"/>
    <w:rsid w:val="002A6DC7"/>
    <w:rsid w:val="002B5741"/>
    <w:rsid w:val="002E0587"/>
    <w:rsid w:val="002E63BE"/>
    <w:rsid w:val="002E7326"/>
    <w:rsid w:val="00305409"/>
    <w:rsid w:val="00312CCA"/>
    <w:rsid w:val="003609EF"/>
    <w:rsid w:val="0036231A"/>
    <w:rsid w:val="00374DD4"/>
    <w:rsid w:val="003B03F5"/>
    <w:rsid w:val="003D786C"/>
    <w:rsid w:val="003E1A36"/>
    <w:rsid w:val="00410371"/>
    <w:rsid w:val="004242F1"/>
    <w:rsid w:val="00497071"/>
    <w:rsid w:val="004B75B7"/>
    <w:rsid w:val="004E2903"/>
    <w:rsid w:val="004E548E"/>
    <w:rsid w:val="0051580D"/>
    <w:rsid w:val="005375E8"/>
    <w:rsid w:val="00547111"/>
    <w:rsid w:val="00592D74"/>
    <w:rsid w:val="0059526F"/>
    <w:rsid w:val="005C0872"/>
    <w:rsid w:val="005E2C44"/>
    <w:rsid w:val="005F799C"/>
    <w:rsid w:val="006204F9"/>
    <w:rsid w:val="00621188"/>
    <w:rsid w:val="006257ED"/>
    <w:rsid w:val="00695808"/>
    <w:rsid w:val="006B46FB"/>
    <w:rsid w:val="006E21FB"/>
    <w:rsid w:val="007307C4"/>
    <w:rsid w:val="0074357E"/>
    <w:rsid w:val="00744C8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A59A2"/>
    <w:rsid w:val="008B12B0"/>
    <w:rsid w:val="008B70AB"/>
    <w:rsid w:val="008F686C"/>
    <w:rsid w:val="00904FCB"/>
    <w:rsid w:val="009148DE"/>
    <w:rsid w:val="00941E30"/>
    <w:rsid w:val="00957268"/>
    <w:rsid w:val="009715C2"/>
    <w:rsid w:val="009777D9"/>
    <w:rsid w:val="00991B88"/>
    <w:rsid w:val="009A4220"/>
    <w:rsid w:val="009A5753"/>
    <w:rsid w:val="009A579D"/>
    <w:rsid w:val="009E3297"/>
    <w:rsid w:val="009E7329"/>
    <w:rsid w:val="009F734F"/>
    <w:rsid w:val="00A0494B"/>
    <w:rsid w:val="00A246B6"/>
    <w:rsid w:val="00A47E70"/>
    <w:rsid w:val="00A50CF0"/>
    <w:rsid w:val="00A6322D"/>
    <w:rsid w:val="00A70B40"/>
    <w:rsid w:val="00A744E5"/>
    <w:rsid w:val="00A7671C"/>
    <w:rsid w:val="00AA2CBC"/>
    <w:rsid w:val="00AA497A"/>
    <w:rsid w:val="00AB6AD4"/>
    <w:rsid w:val="00AC5820"/>
    <w:rsid w:val="00AD1CD8"/>
    <w:rsid w:val="00AE44F6"/>
    <w:rsid w:val="00B258BB"/>
    <w:rsid w:val="00B62AC8"/>
    <w:rsid w:val="00B66269"/>
    <w:rsid w:val="00B67B97"/>
    <w:rsid w:val="00B863DB"/>
    <w:rsid w:val="00B968C8"/>
    <w:rsid w:val="00BA3EC5"/>
    <w:rsid w:val="00BA51D9"/>
    <w:rsid w:val="00BB5DFC"/>
    <w:rsid w:val="00BD1BE2"/>
    <w:rsid w:val="00BD279D"/>
    <w:rsid w:val="00BD6BB8"/>
    <w:rsid w:val="00C11C81"/>
    <w:rsid w:val="00C61A19"/>
    <w:rsid w:val="00C66BA2"/>
    <w:rsid w:val="00C95985"/>
    <w:rsid w:val="00CA6DAE"/>
    <w:rsid w:val="00CC02A0"/>
    <w:rsid w:val="00CC5026"/>
    <w:rsid w:val="00CC68D0"/>
    <w:rsid w:val="00CE2090"/>
    <w:rsid w:val="00CE7304"/>
    <w:rsid w:val="00D03F9A"/>
    <w:rsid w:val="00D06D51"/>
    <w:rsid w:val="00D118AE"/>
    <w:rsid w:val="00D24991"/>
    <w:rsid w:val="00D311A7"/>
    <w:rsid w:val="00D50255"/>
    <w:rsid w:val="00D564D7"/>
    <w:rsid w:val="00D66520"/>
    <w:rsid w:val="00DE34CF"/>
    <w:rsid w:val="00E13F3D"/>
    <w:rsid w:val="00E34898"/>
    <w:rsid w:val="00E74146"/>
    <w:rsid w:val="00EB09B7"/>
    <w:rsid w:val="00EB0CE1"/>
    <w:rsid w:val="00ED5963"/>
    <w:rsid w:val="00EE7D7C"/>
    <w:rsid w:val="00F0417F"/>
    <w:rsid w:val="00F25D98"/>
    <w:rsid w:val="00F25E56"/>
    <w:rsid w:val="00F300FB"/>
    <w:rsid w:val="00F67D09"/>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 w:type="character" w:customStyle="1" w:styleId="NOChar">
    <w:name w:val="NO Char"/>
    <w:link w:val="NO"/>
    <w:rsid w:val="003B03F5"/>
    <w:rPr>
      <w:rFonts w:ascii="Times New Roman" w:hAnsi="Times New Roman"/>
      <w:lang w:val="en-GB" w:eastAsia="en-US"/>
    </w:rPr>
  </w:style>
  <w:style w:type="character" w:customStyle="1" w:styleId="EXChar">
    <w:name w:val="EX Char"/>
    <w:link w:val="EX"/>
    <w:locked/>
    <w:rsid w:val="005F799C"/>
    <w:rPr>
      <w:rFonts w:ascii="Times New Roman" w:hAnsi="Times New Roman"/>
      <w:lang w:val="en-GB" w:eastAsia="en-US"/>
    </w:rPr>
  </w:style>
  <w:style w:type="character" w:customStyle="1" w:styleId="THChar">
    <w:name w:val="TH Char"/>
    <w:link w:val="TH"/>
    <w:rsid w:val="005375E8"/>
    <w:rPr>
      <w:rFonts w:ascii="Arial" w:hAnsi="Arial"/>
      <w:b/>
      <w:lang w:val="en-GB" w:eastAsia="en-US"/>
    </w:rPr>
  </w:style>
  <w:style w:type="character" w:customStyle="1" w:styleId="TAHCar">
    <w:name w:val="TAH Car"/>
    <w:link w:val="TAH"/>
    <w:rsid w:val="005375E8"/>
    <w:rPr>
      <w:rFonts w:ascii="Arial" w:hAnsi="Arial"/>
      <w:b/>
      <w:sz w:val="18"/>
      <w:lang w:val="en-GB" w:eastAsia="en-US"/>
    </w:rPr>
  </w:style>
  <w:style w:type="character" w:customStyle="1" w:styleId="TF0">
    <w:name w:val="TF (文字)"/>
    <w:link w:val="TF"/>
    <w:rsid w:val="005375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8826507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5DC1A-89EF-47FF-8DD3-86FEF376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656</Words>
  <Characters>4140</Characters>
  <Application>Microsoft Office Word</Application>
  <DocSecurity>0</DocSecurity>
  <Lines>34</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18</cp:revision>
  <cp:lastPrinted>1899-12-31T23:00:00Z</cp:lastPrinted>
  <dcterms:created xsi:type="dcterms:W3CDTF">2020-08-03T13:11:00Z</dcterms:created>
  <dcterms:modified xsi:type="dcterms:W3CDTF">2020-08-06T09:26:00Z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